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80CD" w14:textId="77777777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Cs w:val="32"/>
          <w:lang w:val="ru-RU"/>
        </w:rPr>
      </w:pPr>
      <w:r w:rsidRPr="008D4C83">
        <w:rPr>
          <w:rFonts w:ascii="Times New Roman" w:hAnsi="Times New Roman" w:cs="Times New Roman"/>
          <w:szCs w:val="32"/>
          <w:lang w:val="ru-RU"/>
        </w:rPr>
        <w:t>Лекция №2</w:t>
      </w:r>
    </w:p>
    <w:p w14:paraId="6161B2B0" w14:textId="77777777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Cs w:val="32"/>
          <w:lang w:val="ru-RU"/>
        </w:rPr>
      </w:pPr>
    </w:p>
    <w:p w14:paraId="37C49E92" w14:textId="76347F38" w:rsidR="007E6CA1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Cs w:val="32"/>
          <w:lang w:val="ru-RU"/>
        </w:rPr>
      </w:pPr>
      <w:r w:rsidRPr="008D4C83">
        <w:rPr>
          <w:rFonts w:ascii="Times New Roman" w:hAnsi="Times New Roman" w:cs="Times New Roman"/>
          <w:szCs w:val="32"/>
        </w:rPr>
        <w:t xml:space="preserve">Образование первичных половых клеток - </w:t>
      </w:r>
      <w:proofErr w:type="spellStart"/>
      <w:r w:rsidRPr="008D4C83">
        <w:rPr>
          <w:rFonts w:ascii="Times New Roman" w:hAnsi="Times New Roman" w:cs="Times New Roman"/>
          <w:szCs w:val="32"/>
        </w:rPr>
        <w:t>гоноцитов</w:t>
      </w:r>
      <w:proofErr w:type="spellEnd"/>
      <w:r w:rsidRPr="008D4C83">
        <w:rPr>
          <w:rFonts w:ascii="Times New Roman" w:hAnsi="Times New Roman" w:cs="Times New Roman"/>
          <w:szCs w:val="32"/>
        </w:rPr>
        <w:t>. Мужские гонады и гаметы. Сперматогенез.</w:t>
      </w:r>
    </w:p>
    <w:p w14:paraId="7B2CEE81" w14:textId="77777777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Cs w:val="32"/>
          <w:lang w:val="ru-RU"/>
        </w:rPr>
      </w:pPr>
    </w:p>
    <w:p w14:paraId="36B0F99E" w14:textId="79751FE3" w:rsidR="000473E2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D4C83">
        <w:rPr>
          <w:rFonts w:ascii="Times New Roman" w:hAnsi="Times New Roman" w:cs="Times New Roman"/>
          <w:sz w:val="32"/>
          <w:szCs w:val="32"/>
        </w:rPr>
        <w:t xml:space="preserve">Сперматогенез Сперматогенезом называют развитие диплоидных малодифференцированных половых клеток 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сперматогониев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в высокодифференцированные гаплоидные зрелые сперматозоиды. Сперматозоиды отличаются от яйцеклеток гораздо меньшими размерами, многочисленностью и подвижностью. Сперматогенез происходит в тесной связи с вспомогательными клетками соматического происхождения (клетками фолликулярного эпителия) в разнообразных по морфологии половых органах - семенниках. Различают четыре типа семенников позвоночных, при этом семенники амниот относят к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канальцевому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типу 53 53 (рис.8). В процессе сперматогенеза, который протекает довольно сходно у представителей всех классов позвоночных, выделяют четыре основные стадии: 1) размножение (многократное деление митозом диплоидных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сперматогониев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>), 2) рост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прелептотенных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сперматоцитов), деления созревания (мейоз),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спермиогенез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(или формирование из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сперматид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сперматозоидов). Однако, поскольку в ходе сперматогенеза рост половых клеток выражен очень слабо и не связан, как в овогенезе, с массированным накоплением трофических веществ, второй этап (роста) часто принято объединять с третьим (созревания) в один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мейотический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этап. Поэтому в зарубежной западной литературе принято выделять три фазы (этапа) сперматогенеза: 1)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сперматоцитогенеза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; 2)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мейотическая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; 3)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спермиогенеза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Характеризуя сперматогенезы у представителей разных видов млекопитающих, необходимо отметить, что больше всего сходства наблюдается 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мейотической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фазе, а различий - в фазе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спермиогенеза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Среди видовых особенностей сперматогенезов можно выделить следующие общие моменты: 1) развитие спермиев происходит либо в семенных фолликулах, либо в семенных канальцах (рис. 9), причем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располагаются по периферии, а в ходе развития смещаются к центру, в просвет канальца. Поэтому каждый клеточный тип занимает определенное место в стенке семенного канальца; 2) сперматозоиды развиваются в виде клона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синцитиально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функционально связанных клеток; 3) в процессе сперматогенеза активно участвуют вспомогательные соматические клетки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Сертоли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(клетки эпителия семенных канальцев, </w:t>
      </w: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обеспечивающие трофические, защитные и опорные функции). Кроме того клетки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Сертоли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играют важную роль в поддержании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межканальцевой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среды и регуляции сперматогенеза посредством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паракринного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взаимодействия с зародышевыми клетками. Показана их способность синтезировать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андрогенсвязывающий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белок, который транспортирует тестостерон к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сперматидам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Тестостерон вырабатывается другим видом соматических клеток - клетками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Лейдига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находящимися 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межканальцевом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пространстве. В фазе размножения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локализуются в стенке извитого семенного канальца на периферии около базальной мембраны. Они представляют собой стволовые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полустволовые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клетки. У человека выделяют три типа клеток: 1) тип А темные (А1), или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Аd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dark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-темные); 2) тип А светлые (А2), или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Аp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pale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-светлые); 3) тип В. Считается, что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А темные - это резервные, истинно стволовые клетки, имеют очень продолжительный клеточный цикл, редко вступают в митоз. Эти клетки отличаются от ППК меньшими размерами и овальным ядром.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А светлые (А2)-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полустволовые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клетки, которые проходят следующие друг за другом короткие клеточные циклы, давая начало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сперматогониям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А3, которые, в свою очередь, дают начало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сперматогониям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А4, а эти последние - промежуточным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сперматогониям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При делении промежуточных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сперматогониев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образуются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В.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В также митотически делятся, но при этом полно- 54 54 стью не расходятся, оставаясь связанными цитоплазматическими мостиками диаметром около 1 мкм (незавершенный цитокинез) вплоть до стадии поздних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сперматид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(рис. 9). Так начинается формирование клона клеток, родоначальницей которого является светлый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А. Синхронизация созревания обеспечивается тем, что все клетки клона связаны мостиками, через которые легко проходят ионы и молекулы. Митотические деления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сперматогониев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В приводят в образованию сперматоцитов 1-го порядка, которые вступают в мейоз. На половые клетки в фазе размножения воздействует ряд эндокринных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паракринных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факторов. Пролиферация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их дифференцировка в первичные сперматоциты стимулируется фоллитропином. Его влияние опосредовано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сустентоцитами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Кроме того, действие фоллитропина предотвращает гибель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путем апоптоза. Еще один фактор, вырабатываемый клетками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Лейдига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Сертоли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- цитокин </w:t>
      </w: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интерлейкин-1- стимулирует синтез ДНК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сперматогониями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В и является фактором роста. В стадии размножения образовавшиеся из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гоноцитов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первичные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(А) несколько раз (чаще 3-8, иногда до 14 раз) митотически делятся; число делений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видоспецифично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в результате чего возрастает количество клеток и постепенно уменьшаются их размеры. Характерной особенностью гамет является гаплоидный набор хромосом, который достигается в результате особого способа деления клеток - мейоза, в результате которого происходит редукция числа хромосом. Вступающие в мейоз сперматоциты 1-го типа содержат удвоенное по сравнению с нормальным количество ДНК. При этом каждая хромосома состоит из двух сестринских хроматид, связанных общей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центромерой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Следует подчеркнуть, что каждая хроматида является по сути дела одиночной хромосомой (S-хромосомой), в отличие от удвоенной в синтетическом периоде интерфазы d-хромосомы. Ядро соматической клетки человека содержит 46 S-хромосом и является диплоидным. Мейоз состоит из двух клеточных делений. При первом делении образуются два сперматоцита 2-го порядка, содержащие гаплоидный набор D-хромосом. При втором делении из каждого сперматоцита 2-го порядка образуются две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сперматиды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 гаплоидным набором S-хромосом. Профаза первого деления мейоза является решающей, поскольку именно в ней происходит генетическая рекомбинация. Она отличается большой продолжительностью, в ней различают пять стадий. На первой стадии 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лептотены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(стадии тонких нитей) хромосомы имеют вид тонких нитей. На второй стадии 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зиготены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(стадии сопряженных нитей) происходит спаривание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синапсис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) гомологичных хромосом с помощью особой белковой ленты 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синаптонемального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комплекса в так называемые биваленты или тетрады (две D- хромосомы или четыре S- хромосомы соответственно). На стадии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пахитены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(стадии толстых нитей) хромосомы укорачиваются и утолщаются, в них различимы отдельные S-хромосомы и картины - кроссинговера (перекреста хромосом). Считается, что 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пахитене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хромосомы частично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деспирализуются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и в этих участках происходит синтез м РНК. На стадии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диплотены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(стадии двойных нитей)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синаптонемальный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ком- 55 55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плекс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деградирует, происходит раскручивание и расхождение гомологичных хромосом, которые некоторое время остаются спаренными лишь в нескольких точках перекреста - хиазмах. Именно в хиазмах отцовские и материнские </w:t>
      </w: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хромосомы разрываются и вновь соединяются, обмениваясь участками. Данный процесс приводит к образованию новых комбинаций аллелей разных генов, обеспечивая комбинативную изменчивость в популяциях. У большинства организмов 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диплотене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продолжается процесс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спирализации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хромосом и редукции числа ядрышек, но в полилецитальных (богатых желтком) ооцитах рыб, амфибий, птиц,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первозверей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а также в сперматоцитах некоторых насекомых хромосомы, напротив,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деспирализуются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приобретают вид "ламповых щеток", что сопровождается активацией синтеза РНК и белка. В целом для стадии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диплотены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характерен высокий уровень транскрипции генов. Это наиболее продолжительная стадия профазы I. </w:t>
      </w:r>
    </w:p>
    <w:p w14:paraId="5B75921E" w14:textId="59102A40" w:rsidR="008D4C83" w:rsidRPr="008D4C83" w:rsidRDefault="008D4C83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5CDD57BA" wp14:editId="60CB75A1">
            <wp:extent cx="5940425" cy="4249420"/>
            <wp:effectExtent l="0" t="0" r="3175" b="0"/>
            <wp:docPr id="1053873239" name="Рисунок 1" descr="Сперматоген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ерматогене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4188B" w14:textId="78AE3C5A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D4C83">
        <w:rPr>
          <w:rFonts w:ascii="Times New Roman" w:hAnsi="Times New Roman" w:cs="Times New Roman"/>
          <w:sz w:val="32"/>
          <w:szCs w:val="32"/>
        </w:rPr>
        <w:t xml:space="preserve">Во время следующей, завершающей стадии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мейотической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профазы 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диакинеза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(стадии двойных нитей) происходит дальнейшая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спирализация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укорачивание хромосом, хиазмы прогрессивно смещаются к концам хромосом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терминализация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хиазм). Одновременно исчезает ядрышко, разрушается ядерная оболочка, хромосомы перемещаются к метафазной пластинке и становится различимым аппарат веретена. У некоторых видов животных, в основном беспозвоночных, и, очень редко, у позвоночных, 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диакинезе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процесс мейоза может останавливаться (блок мейоза). </w:t>
      </w: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Метафаза I. К началу метафазы I ядерная оболочка фрагментируется и исчезает, формируется веретено деления, тетрады выстраиваются вдоль метафазной пластинки таким образом, что одна из гомологичных хромосом оказывается по одну сторону экватора, а другая - по другую (рис.10). При этом распределение отцовских и материнских хромосом носит случайный характер и лежит в основе второго закона Менделя. Анафаза I. На этой стадии гомологичные хромосомы бивалентов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начи</w:t>
      </w:r>
      <w:proofErr w:type="spellEnd"/>
      <w:r w:rsidRPr="008D4C83">
        <w:rPr>
          <w:sz w:val="22"/>
          <w:szCs w:val="22"/>
        </w:rPr>
        <w:t xml:space="preserve">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нают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расходиться к противоположным полюсам веретена, разрываясь в местах перекреста. Сестринские хроматиды каждой хромосомы при этом не разъединяются, удерживаясь при помощи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центромеров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Именно то, что в анафазе первого деления мейоза расходятся две случайные комбинации гомологичных хромосом, обусловливает генетическую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разнокачественность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дочерних клеток.. Набор хромосом становится гаплоидным. Напомним, что во время обычного митоза к каждому полюсу митотического веретена отходит по одной из каждой пары сестринских хроматид или S-хромосом. а не D-хромосом, как выше, что определяет полную генетическую идентичность дочерних клеток. Хромосомный набор остается диплоидным. Телофаза I и интерфаза. На этой стадии вокруг каждого из обособившихся ядер формируется ядерная оболочка, внутри которой содержится гаплоидный набор хромосом (1п, 2с). Ввиду того, что сестринские хроматиды в интерфазе не разъединяются, синтеза ДНК не происходит, и общее число хроматид не меняется, как это имеет место в S-периоде интерфазы митотического цикла соматических клеток. В результате первого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мейотического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деления образуются два сперматоцита II-го порядка. Второе деление мейоза в целом идет по схеме обычного митотического деления с той лишь разницей, что делится гаплоидная клетка. После атипичной профазы II формируется веретено деления, затем в метафазе II хромосомы выстраиваются по экваториальной пластинке, затем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центромеры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соединяющие сестринские хроматиды, делятся и в анафазе II хроматиды расходятся к полюсам веретена. В телофазе II формируются дочерние ядра и происходит цитотомия, завершая процесс мейоза, в результате которого исходная половая клетка (сперматоцит 1-го порядка) делится на четыре округлые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безжгутиковые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гаплоидные клетки (1п, 1с) 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сперматиды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все еще связанные между собой цитоплазматическими мостиками. Следует обратить внимание на то, что у человека первое деление мейоза </w:t>
      </w: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занимает несколько недель, а второе - около 8 часов. Поэтому на гистологическом препарате семенника видно очень много сперматоцитов первого и мало сперматоцитов второго порядка. В сперматогенезе из всех четырех гаплоидных клеток в дальнейшем образуются гаметы, а в оогенезе из-за ассиметричной цитотомии лишь одна клетка дает полноценное яйцо, а три другие клетки с редуцированной цитоплазмой превращаются в редукционные тельца без определенных функций. Полиплоидия. В очень редких случаях животные организмы развиваются из полиплоидных зигот. В основе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полиплоидности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зигот могут лежать разные причины, в том числе, связанные с нарушениями мейоза. Например,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триплоидность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у некоторых особей амфибий может возникать из-за того, что созревающая яйцеклетка почему- либо не претерпевает редукционного деления и остается диплоидной. При ее оплодотворении нормальным гаплоидным спермием возникает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триплоидный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зародыш. Нарушения мейоза, в частности, возникают при действии на яйца хвостатых амфибий экстремальных температур (от 0° до 3°С и выше 37° С). Реже, чем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триплоидные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особи, встречаются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тетраплоиды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>, у которых число хромосом вчетверо больше гаплоидного. Обычно при 57 57 этом пропорционально увеличиваются размеры клеток, но уменьшается их число.</w:t>
      </w:r>
    </w:p>
    <w:p w14:paraId="386159D8" w14:textId="448882C7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D4C83">
        <w:rPr>
          <w:rFonts w:ascii="Times New Roman" w:hAnsi="Times New Roman" w:cs="Times New Roman"/>
          <w:sz w:val="32"/>
          <w:szCs w:val="32"/>
        </w:rPr>
        <w:t>Последний период сперматогенеза - формирование спермиев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спермиогенез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). В начале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спермиогенеза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клетки все еще продолжают оставаться в составе синцитиального клона, и в них происходят глубокие изменения ядра и цитоплазмы. Геном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перепаковывается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главным образом протаминами, что обеспечивает снижение объема полезного генетического груза, переходящего от относительно большой и громоздкой круглой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сперматиды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 обтекаемому и относительно небольшому по размерам спермию. Из-за активной дегидратации кариоплазмы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спирализации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хроматина ядро уменьшается в размерах и занимает эксцентричное положение. Все синтетические процессы (ДНК, м РНК и др.) в нем подавляются.</w:t>
      </w:r>
    </w:p>
    <w:p w14:paraId="237EF292" w14:textId="77777777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D4C83">
        <w:rPr>
          <w:rFonts w:ascii="Times New Roman" w:hAnsi="Times New Roman" w:cs="Times New Roman"/>
          <w:sz w:val="32"/>
          <w:szCs w:val="32"/>
        </w:rPr>
        <w:t xml:space="preserve">В цитоплазме более заметными становятся центриоли, которые образуют точку прикрепления для развивающегося хвоста. Основу хвостовой части составляет жгутик, состоящий из 9 пар периферических и одной центральной пары микротрубочек, образующих цилиндр. В состав жгутиков входят белки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актиномиозинового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и белок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динеин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Цитоплазма смещается в </w:t>
      </w: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сторону хвоста так, что вокруг ядра сохраняется лишь ее тонкий слой. Митохондрии в виде спиральной цепочки концентрируются в проксимальном отделе хвоста, которая затем превращается в среднюю часть сперматозоида (рис. 11). Часть цитоплазмы с аппаратом Гольджи перемещается на переднюю поверхность головки сперматозоида, формируя т.н.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акросомный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аппарат. Структура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акросомы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довольно однообразна у разных животных. Между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акросомой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ядром различима зона плотного вещества -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периакросомное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пространство. В процессе формирования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акросомного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аппарата, шейки хвостового отдела и в целом сперматозоида, большая часть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резидуальная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) цитоплазмы от- 59 59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брасывается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и клетки освобождаются от синцитиальной связи. Физиологическая зрелость у сперматозоидов млекопитающих наступает обычно позже, в результате так называемой реакции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капацитации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в половых путях самки. У мыши все развитие от стволовой клетки до сперматозоида длится 34,5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сут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Сперматогониальные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стадии продолжаются 8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сут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., мейоз-13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сут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спермиогенез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занимает еще около 13,5 суток. У человека развитие спермиев завершается через 74 сутки. Поскольку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сперматогонии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типа А1 являются стволовыми клетками, сперматогенез может продолжаться постоянно. Каждый час в семенниках мужчины образуется около 100 млн. спермиев, а при каждой овуляции выделяется около 200 млн. спермиев. Неиспользованные сперматозоиды либо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резорбируются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либо выносятся из организма с мочой. Сперматогенез обеспечивается вспомогательными соматическими клетками (рис. 8), создающими структуры разной сложности - от простых эпителиев, формирующих цисты, до очень сложных, связанных одновременно с различными генерациями развивающихся сперматоцитов. Эти клетки выстилают семенные фолликулы и канальцы и имеют множество названий, среди которых наиболее часто употребляемы следующие: клетки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Сертоли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Sertoli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>, 1865 г.) и клетки фолликулярного эпителия (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Габаева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1986 г.). Соответственно периодам развития сперматозоидов происходят циклические изменения фолликулярного эпителия, на их боковых и апикальной поверхностях появляются цитоплазматические отростки, охватывающие половые клетки. Изменяются ядра клеток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Сертоли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в цитоплазме возрастает концентрация включений и гипертрофируются многие органоиды. Важнейшим признаком завершения дифференцировки фолликулярного эпителия является </w:t>
      </w: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образование специфических плотных контактов между боковыми поверхностями клеток. Зрелые сперматозоиды (открыты А. Левенгуком в 1677г. в сперме млекопитающих) делятся на жгутиковые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безжгутиковые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. Типичные жгутиковые спермин характерны для всех позвоночных и большинства беспозвоночных. Обычно жгутик один, но встречаются исключения. Так, спермий десятиногого рака имеет три жгутика, а у реликтового термита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Mastotermes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darwiniensis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- около 100 малоподвижных жгутиков. У некоторых беспозвоночных обнаружены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бесжгутиковые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спермии, способные к амебоидным движениям. Длина спермиев обычно составляет от нескольких десятков до сотен микрометров, достигая у некоторых насекомых нескольких миллиметров. В спермии различают: короткую (различной формы) головку с ядром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акросомой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>, короткую шейку, промежуточный (вставочный) отдел и нитевидный жгутик.</w:t>
      </w:r>
    </w:p>
    <w:p w14:paraId="4328A423" w14:textId="77777777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B9773A9" w14:textId="77777777" w:rsidR="000473E2" w:rsidRPr="008D4C83" w:rsidRDefault="000473E2" w:rsidP="000473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D4C83">
        <w:rPr>
          <w:noProof/>
          <w:sz w:val="22"/>
          <w:szCs w:val="22"/>
        </w:rPr>
        <w:drawing>
          <wp:inline distT="0" distB="0" distL="0" distR="0" wp14:anchorId="6FBEC2CE" wp14:editId="7051F358">
            <wp:extent cx="5562600" cy="5442328"/>
            <wp:effectExtent l="0" t="0" r="0" b="6350"/>
            <wp:docPr id="104868136" name="Рисунок 1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8136" name="Рисунок 1" descr="Изображение выглядит как текст, снимок экрана, программное обеспечение, Мультимедийное программное обеспечение&#10;&#10;Автоматически созданное описание"/>
                    <pic:cNvPicPr/>
                  </pic:nvPicPr>
                  <pic:blipFill rotWithShape="1">
                    <a:blip r:embed="rId5"/>
                    <a:srcRect l="44896" t="28221" r="25441" b="20183"/>
                    <a:stretch/>
                  </pic:blipFill>
                  <pic:spPr bwMode="auto">
                    <a:xfrm>
                      <a:off x="0" y="0"/>
                      <a:ext cx="5570791" cy="5450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C4EC" w14:textId="465A2703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 В свою очередь, в головке выделяют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акросомальную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постакросомальную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зоны. Хвост состоит из промежуточного, главного и концевого (дистального) отделов.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имеет вид шапочки, охватывающей переднюю часть ядра. Внутри нее заключена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акросомная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гранула, являющаяся высокоспециализированной лизосомой.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вместе с примыкающим к ней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периакросомным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материалом составляет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акросомный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комплекс, который играет важную роль при проникновении спермия в яйцеклетку. 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содержится группа ферментов, играющая важнейшую роль при оплодотворении: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акрозин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пене- 60 60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траза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гиалуронидаза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кислая фосфатаза и др. Кроме того,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акросома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содержит белок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биндин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, который при оплодотворении способствует связыванию головки спермия с блестящей оболочкой ооцита. В цитоплазме головки спермия элементы в виде плотных слоев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филаментов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образуют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перинуклеарную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капсулу цитоскелета, стабилизирующего структуру головки.</w:t>
      </w:r>
    </w:p>
    <w:p w14:paraId="109934FC" w14:textId="6911038F" w:rsidR="000473E2" w:rsidRPr="008D4C83" w:rsidRDefault="000473E2" w:rsidP="000473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D4C83">
        <w:rPr>
          <w:rFonts w:ascii="Times New Roman" w:hAnsi="Times New Roman" w:cs="Times New Roman"/>
          <w:sz w:val="32"/>
          <w:szCs w:val="32"/>
        </w:rPr>
        <w:t xml:space="preserve">Ядро, занимающее большую часть головки, содержит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гаплоидныи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набор хромосом. Хроматин ядра чрезвычайно упорядоченно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спирализован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метаболически неактивен. РНК в ядре отсутствует. К головке примыкает средняя часть с двумя, реже одной, центриолями. Одна центриоль лежит в углублении ядра, а вторая располагается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каудальнее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(ближе к хвосту), в основании жгутика. У некоторых видов в процессе формирования сперматозоида одна центриоль исчезает. У большинства насекомых в ходе сперматогенеза дегенерируют обе центриоли. В среднем (промежуточном) отделе вокруг дистальной центриоли и начального отдела располагается в виде спирали цепочка митохондрий (4-10 и более), особенно длинная (до 300 витков) у грызунов. Митохондрии генерируют энергию для движения спермия, а также содержат необходимый для этого запас макромолекул. Жгутики сперматозоидов имеют такое же строение, как жгутики и реснички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Protozoa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D4C83">
        <w:rPr>
          <w:rFonts w:ascii="Times New Roman" w:hAnsi="Times New Roman" w:cs="Times New Roman"/>
          <w:sz w:val="32"/>
          <w:szCs w:val="32"/>
        </w:rPr>
        <w:t>Metazoa</w:t>
      </w:r>
      <w:proofErr w:type="spellEnd"/>
      <w:r w:rsidRPr="008D4C83">
        <w:rPr>
          <w:rFonts w:ascii="Times New Roman" w:hAnsi="Times New Roman" w:cs="Times New Roman"/>
          <w:sz w:val="32"/>
          <w:szCs w:val="32"/>
        </w:rPr>
        <w:t>. Структурная организация этих органоидов</w:t>
      </w:r>
      <w:r w:rsidR="008D4C8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D4C83" w:rsidRPr="008D4C83">
        <w:rPr>
          <w:rFonts w:ascii="Times New Roman" w:hAnsi="Times New Roman" w:cs="Times New Roman"/>
          <w:sz w:val="32"/>
          <w:szCs w:val="32"/>
        </w:rPr>
        <w:t>клеточной локомоции удивительно однообразна и очередной раз свидетельствует о единстве животного царства. От дистальной центриоли отходит осевая нить (</w:t>
      </w:r>
      <w:proofErr w:type="spellStart"/>
      <w:r w:rsidR="008D4C83" w:rsidRPr="008D4C83">
        <w:rPr>
          <w:rFonts w:ascii="Times New Roman" w:hAnsi="Times New Roman" w:cs="Times New Roman"/>
          <w:sz w:val="32"/>
          <w:szCs w:val="32"/>
        </w:rPr>
        <w:t>аксонема</w:t>
      </w:r>
      <w:proofErr w:type="spellEnd"/>
      <w:r w:rsidR="008D4C83" w:rsidRPr="008D4C83">
        <w:rPr>
          <w:rFonts w:ascii="Times New Roman" w:hAnsi="Times New Roman" w:cs="Times New Roman"/>
          <w:sz w:val="32"/>
          <w:szCs w:val="32"/>
        </w:rPr>
        <w:t xml:space="preserve">), содержащая пучок фибрилл. Расположение фибрилл обычное - пара центральных одиночных фибрилл окружена кольцом из девяти двойных фибрилл (9+2). В редких случаях встречаются другие вариации фибриллярного комплекса: в частности, с увеличенным </w:t>
      </w:r>
      <w:r w:rsidR="008D4C83" w:rsidRPr="008D4C83">
        <w:rPr>
          <w:rFonts w:ascii="Times New Roman" w:hAnsi="Times New Roman" w:cs="Times New Roman"/>
          <w:sz w:val="32"/>
          <w:szCs w:val="32"/>
        </w:rPr>
        <w:lastRenderedPageBreak/>
        <w:t xml:space="preserve">числом центральных фибрилл (тип 9+3 у двукрылых; 9+7 - у ручейников), или, напротив, уменьшенным (тип 9+1 у плоских червей; 9+0 у поденок и некоторых рыб). В спермиях некоторых насекомых, пресмыкающихся, птиц, млекопитающих развивается еще одно наружное кольцо из девяти более грубых фибрилл. Снаружи фибриллярный комплекс окружен слоем цитоплазмы, окруженной мембраной, которая иногда образует гребневидные выросты или </w:t>
      </w:r>
      <w:proofErr w:type="spellStart"/>
      <w:r w:rsidR="008D4C83" w:rsidRPr="008D4C83">
        <w:rPr>
          <w:rFonts w:ascii="Times New Roman" w:hAnsi="Times New Roman" w:cs="Times New Roman"/>
          <w:sz w:val="32"/>
          <w:szCs w:val="32"/>
        </w:rPr>
        <w:t>ундулирующую</w:t>
      </w:r>
      <w:proofErr w:type="spellEnd"/>
      <w:r w:rsidR="008D4C83" w:rsidRPr="008D4C83">
        <w:rPr>
          <w:rFonts w:ascii="Times New Roman" w:hAnsi="Times New Roman" w:cs="Times New Roman"/>
          <w:sz w:val="32"/>
          <w:szCs w:val="32"/>
        </w:rPr>
        <w:t xml:space="preserve"> структуру. Сокращение осевого комплекса обеспечивает биение жгутика и перемещение сперматозоида (у плацентарных млекопитающих со скоростью порядка 2-4 мм в минуту).</w:t>
      </w:r>
    </w:p>
    <w:sectPr w:rsidR="000473E2" w:rsidRPr="008D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A1"/>
    <w:rsid w:val="000473E2"/>
    <w:rsid w:val="0046495D"/>
    <w:rsid w:val="007E6CA1"/>
    <w:rsid w:val="008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A871"/>
  <w15:chartTrackingRefBased/>
  <w15:docId w15:val="{8C5A9235-014B-4235-9A4A-D35A0D3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C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C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C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C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C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C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C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C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C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C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2024-09-27T11:03:00Z</dcterms:created>
  <dcterms:modified xsi:type="dcterms:W3CDTF">2024-09-27T11:18:00Z</dcterms:modified>
</cp:coreProperties>
</file>